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7E" w:rsidRDefault="005B7183" w:rsidP="005B7183">
      <w:pPr>
        <w:spacing w:before="71"/>
        <w:ind w:left="7189" w:right="258"/>
        <w:rPr>
          <w:sz w:val="24"/>
          <w:u w:val="single"/>
        </w:rPr>
      </w:pPr>
      <w:r>
        <w:rPr>
          <w:sz w:val="20"/>
        </w:rPr>
        <w:t>Введены в действие приказом</w:t>
      </w:r>
      <w:r>
        <w:rPr>
          <w:spacing w:val="-47"/>
          <w:sz w:val="20"/>
        </w:rPr>
        <w:t xml:space="preserve"> </w:t>
      </w:r>
      <w:r>
        <w:rPr>
          <w:sz w:val="24"/>
        </w:rPr>
        <w:t xml:space="preserve">от </w:t>
      </w:r>
      <w:r>
        <w:rPr>
          <w:sz w:val="24"/>
          <w:u w:val="single"/>
        </w:rPr>
        <w:t>29.08.2022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>231</w:t>
      </w:r>
    </w:p>
    <w:p w:rsidR="005B7183" w:rsidRDefault="005B7183" w:rsidP="005B7183">
      <w:pPr>
        <w:spacing w:before="71"/>
        <w:ind w:left="7189" w:right="258"/>
      </w:pPr>
    </w:p>
    <w:p w:rsidR="00FD577E" w:rsidRDefault="005B7183">
      <w:pPr>
        <w:pStyle w:val="a4"/>
        <w:ind w:left="3015" w:right="3016"/>
        <w:jc w:val="center"/>
      </w:pPr>
      <w:bookmarkStart w:id="0" w:name="_GoBack"/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FD577E" w:rsidRDefault="005B7183" w:rsidP="005B7183">
      <w:pPr>
        <w:pStyle w:val="a4"/>
        <w:spacing w:line="242" w:lineRule="auto"/>
        <w:ind w:firstLine="177"/>
        <w:jc w:val="center"/>
      </w:pPr>
      <w:r>
        <w:t>об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7"/>
        </w:rPr>
        <w:t xml:space="preserve"> </w:t>
      </w:r>
      <w:r>
        <w:t>устройств</w:t>
      </w:r>
      <w:r>
        <w:rPr>
          <w:spacing w:val="7"/>
        </w:rPr>
        <w:t xml:space="preserve"> </w:t>
      </w:r>
      <w:r>
        <w:t>мобильной</w:t>
      </w:r>
      <w:r>
        <w:rPr>
          <w:spacing w:val="7"/>
        </w:rPr>
        <w:t xml:space="preserve"> </w:t>
      </w:r>
      <w:r>
        <w:t>связи</w:t>
      </w:r>
      <w:r>
        <w:rPr>
          <w:spacing w:val="1"/>
        </w:rPr>
        <w:t xml:space="preserve"> </w:t>
      </w:r>
      <w:bookmarkEnd w:id="0"/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«Гимназия</w:t>
      </w:r>
      <w:r>
        <w:rPr>
          <w:spacing w:val="-4"/>
        </w:rPr>
        <w:t xml:space="preserve"> </w:t>
      </w:r>
      <w:r>
        <w:t>№33» Авиастроительного района</w:t>
      </w:r>
      <w:r>
        <w:rPr>
          <w:spacing w:val="-5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FD577E" w:rsidRDefault="00FD577E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FD577E" w:rsidRDefault="005B7183">
      <w:pPr>
        <w:pStyle w:val="1"/>
        <w:numPr>
          <w:ilvl w:val="0"/>
          <w:numId w:val="3"/>
        </w:numPr>
        <w:tabs>
          <w:tab w:val="left" w:pos="4113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D577E" w:rsidRDefault="005B7183">
      <w:pPr>
        <w:pStyle w:val="a3"/>
        <w:ind w:right="108"/>
      </w:pPr>
      <w:r>
        <w:t>Настоящие</w:t>
      </w:r>
      <w:r>
        <w:rPr>
          <w:spacing w:val="10"/>
        </w:rPr>
        <w:t xml:space="preserve"> </w:t>
      </w:r>
      <w:r>
        <w:t>Методические</w:t>
      </w:r>
      <w:r>
        <w:rPr>
          <w:spacing w:val="10"/>
        </w:rPr>
        <w:t xml:space="preserve"> </w:t>
      </w:r>
      <w:r>
        <w:t>рекомендации</w:t>
      </w:r>
      <w:r>
        <w:rPr>
          <w:spacing w:val="13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использовании</w:t>
      </w:r>
      <w:r>
        <w:rPr>
          <w:spacing w:val="14"/>
        </w:rPr>
        <w:t xml:space="preserve"> </w:t>
      </w:r>
      <w:r>
        <w:t>устройств</w:t>
      </w:r>
      <w:r>
        <w:rPr>
          <w:spacing w:val="12"/>
        </w:rPr>
        <w:t xml:space="preserve"> </w:t>
      </w:r>
      <w:r>
        <w:t>мобильной</w:t>
      </w:r>
      <w:r>
        <w:rPr>
          <w:spacing w:val="12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в МБОУ «Гимназия №33</w:t>
      </w:r>
      <w:r w:rsidRPr="005B7183">
        <w:t>» Авиастроительного района</w:t>
      </w:r>
      <w:r w:rsidRPr="005B7183">
        <w:rPr>
          <w:spacing w:val="-5"/>
        </w:rPr>
        <w:t xml:space="preserve"> </w:t>
      </w:r>
      <w:proofErr w:type="spellStart"/>
      <w:r w:rsidRPr="005B7183">
        <w:t>г</w:t>
      </w:r>
      <w:proofErr w:type="gramStart"/>
      <w:r w:rsidRPr="005B7183">
        <w:t>.К</w:t>
      </w:r>
      <w:proofErr w:type="gramEnd"/>
      <w:r w:rsidRPr="005B7183">
        <w:t>азани</w:t>
      </w:r>
      <w:proofErr w:type="spellEnd"/>
      <w:r w:rsidRPr="005B7183">
        <w:t xml:space="preserve"> </w:t>
      </w:r>
      <w:r w:rsidRPr="005B7183">
        <w:t>(далее – методические рекомендации) разра</w:t>
      </w:r>
      <w:r w:rsidRPr="005B7183">
        <w:t>ботаны</w:t>
      </w:r>
      <w:r w:rsidRPr="005B7183">
        <w:rPr>
          <w:spacing w:val="13"/>
        </w:rPr>
        <w:t xml:space="preserve"> </w:t>
      </w:r>
      <w:r w:rsidRPr="005B7183">
        <w:t>на</w:t>
      </w:r>
      <w:r w:rsidRPr="005B7183">
        <w:rPr>
          <w:spacing w:val="13"/>
        </w:rPr>
        <w:t xml:space="preserve"> </w:t>
      </w:r>
      <w:r w:rsidRPr="005B7183">
        <w:t>основе</w:t>
      </w:r>
      <w:r w:rsidRPr="005B7183">
        <w:rPr>
          <w:spacing w:val="12"/>
        </w:rPr>
        <w:t xml:space="preserve"> </w:t>
      </w:r>
      <w:r w:rsidRPr="005B7183">
        <w:t>Методических</w:t>
      </w:r>
      <w:r w:rsidRPr="005B7183">
        <w:rPr>
          <w:spacing w:val="16"/>
        </w:rPr>
        <w:t xml:space="preserve"> </w:t>
      </w:r>
      <w:r w:rsidRPr="005B7183">
        <w:t>рекомендаций</w:t>
      </w:r>
      <w:r w:rsidRPr="005B7183">
        <w:rPr>
          <w:spacing w:val="15"/>
        </w:rPr>
        <w:t xml:space="preserve"> </w:t>
      </w:r>
      <w:r w:rsidRPr="005B7183">
        <w:t>об</w:t>
      </w:r>
      <w:r w:rsidRPr="005B7183">
        <w:rPr>
          <w:spacing w:val="13"/>
        </w:rPr>
        <w:t xml:space="preserve"> </w:t>
      </w:r>
      <w:r w:rsidRPr="005B7183">
        <w:t>использовании</w:t>
      </w:r>
      <w:r w:rsidRPr="005B7183">
        <w:rPr>
          <w:spacing w:val="17"/>
        </w:rPr>
        <w:t xml:space="preserve"> </w:t>
      </w:r>
      <w:r w:rsidRPr="005B7183">
        <w:t>устройств</w:t>
      </w:r>
      <w:r w:rsidRPr="005B7183">
        <w:rPr>
          <w:spacing w:val="13"/>
        </w:rPr>
        <w:t xml:space="preserve"> </w:t>
      </w:r>
      <w:r w:rsidRPr="005B7183">
        <w:t>мобильной</w:t>
      </w:r>
      <w:r w:rsidRPr="005B7183">
        <w:rPr>
          <w:spacing w:val="15"/>
        </w:rPr>
        <w:t xml:space="preserve"> </w:t>
      </w:r>
      <w:r w:rsidRPr="005B7183">
        <w:t>связи</w:t>
      </w:r>
      <w:r w:rsidRPr="005B7183">
        <w:rPr>
          <w:spacing w:val="-58"/>
        </w:rPr>
        <w:t xml:space="preserve"> </w:t>
      </w:r>
      <w:r w:rsidRPr="005B7183">
        <w:t>в общеобразовательных организациях (утв. Федеральной службой по надзору в сфере защиты</w:t>
      </w:r>
      <w:r w:rsidRPr="005B7183">
        <w:rPr>
          <w:spacing w:val="1"/>
        </w:rPr>
        <w:t xml:space="preserve"> </w:t>
      </w:r>
      <w:r w:rsidRPr="005B7183">
        <w:t>прав потребителей и благополучия</w:t>
      </w:r>
      <w:r>
        <w:t xml:space="preserve"> человека и Федеральной службой по надзору в сфере обра</w:t>
      </w:r>
      <w:r>
        <w:t>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 от</w:t>
      </w:r>
      <w:r>
        <w:rPr>
          <w:spacing w:val="-1"/>
        </w:rPr>
        <w:t xml:space="preserve"> </w:t>
      </w:r>
      <w:r>
        <w:t>14 августа</w:t>
      </w:r>
      <w:r>
        <w:rPr>
          <w:spacing w:val="-1"/>
        </w:rPr>
        <w:t xml:space="preserve"> </w:t>
      </w:r>
      <w:r>
        <w:t>2019</w:t>
      </w:r>
      <w:r>
        <w:rPr>
          <w:spacing w:val="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№№</w:t>
      </w:r>
      <w:r>
        <w:rPr>
          <w:spacing w:val="-1"/>
        </w:rPr>
        <w:t xml:space="preserve"> </w:t>
      </w:r>
      <w:r>
        <w:t>МР</w:t>
      </w:r>
      <w:r>
        <w:rPr>
          <w:spacing w:val="1"/>
        </w:rPr>
        <w:t xml:space="preserve"> </w:t>
      </w:r>
      <w:r>
        <w:t>2.4.0150-19/01-230/13-01).</w:t>
      </w:r>
    </w:p>
    <w:p w:rsidR="00FD577E" w:rsidRDefault="005B7183">
      <w:pPr>
        <w:pStyle w:val="a3"/>
        <w:ind w:right="103"/>
      </w:pPr>
      <w:r>
        <w:t>Целью нас</w:t>
      </w:r>
      <w:r>
        <w:t>тоящих Методических рекомендаций является определение порядка исполь</w:t>
      </w:r>
      <w:r>
        <w:t>зования устройств мобильной связи в образовательных организациях Российской Федерации,</w:t>
      </w:r>
      <w:r>
        <w:rPr>
          <w:spacing w:val="1"/>
        </w:rPr>
        <w:t xml:space="preserve"> </w:t>
      </w:r>
      <w:r>
        <w:t>реализующих образовательные программы начального общего, основного общего и среднего</w:t>
      </w:r>
      <w:r>
        <w:rPr>
          <w:spacing w:val="1"/>
        </w:rPr>
        <w:t xml:space="preserve"> </w:t>
      </w:r>
      <w:r>
        <w:t>общего образов</w:t>
      </w:r>
      <w:r>
        <w:t>ания (далее - образовательные организации, общеобразовательные программы)</w:t>
      </w:r>
      <w:r>
        <w:rPr>
          <w:spacing w:val="-57"/>
        </w:rPr>
        <w:t xml:space="preserve"> </w:t>
      </w:r>
      <w:r>
        <w:t xml:space="preserve">с целью профилактики нарушений здоровья обучающихся, повышения эффективности </w:t>
      </w:r>
      <w:proofErr w:type="spellStart"/>
      <w:proofErr w:type="gramStart"/>
      <w:r>
        <w:t>образо</w:t>
      </w:r>
      <w:proofErr w:type="spellEnd"/>
      <w:r>
        <w:rPr>
          <w:spacing w:val="-57"/>
        </w:rPr>
        <w:t xml:space="preserve"> </w:t>
      </w:r>
      <w:proofErr w:type="spellStart"/>
      <w:r>
        <w:t>вательного</w:t>
      </w:r>
      <w:proofErr w:type="spellEnd"/>
      <w:proofErr w:type="gramEnd"/>
      <w:r>
        <w:rPr>
          <w:spacing w:val="-1"/>
        </w:rPr>
        <w:t xml:space="preserve"> </w:t>
      </w:r>
      <w:r>
        <w:t>процесса.</w:t>
      </w:r>
    </w:p>
    <w:p w:rsidR="00FD577E" w:rsidRDefault="00FD577E">
      <w:pPr>
        <w:pStyle w:val="a3"/>
        <w:ind w:left="0" w:firstLine="0"/>
        <w:jc w:val="left"/>
      </w:pPr>
    </w:p>
    <w:p w:rsidR="00FD577E" w:rsidRDefault="005B7183">
      <w:pPr>
        <w:pStyle w:val="1"/>
        <w:numPr>
          <w:ilvl w:val="0"/>
          <w:numId w:val="3"/>
        </w:numPr>
        <w:tabs>
          <w:tab w:val="left" w:pos="2372"/>
        </w:tabs>
        <w:ind w:left="2110" w:right="2115" w:firstLine="21"/>
        <w:jc w:val="both"/>
      </w:pPr>
      <w:r>
        <w:t>Международный опыт регламентации требований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режиму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устройст</w:t>
      </w:r>
      <w:r>
        <w:t>в</w:t>
      </w:r>
      <w:r>
        <w:rPr>
          <w:spacing w:val="-5"/>
        </w:rPr>
        <w:t xml:space="preserve"> </w:t>
      </w:r>
      <w:r>
        <w:t>мобильной</w:t>
      </w:r>
      <w:r>
        <w:rPr>
          <w:spacing w:val="-3"/>
        </w:rPr>
        <w:t xml:space="preserve"> </w:t>
      </w:r>
      <w:r>
        <w:t>связи</w:t>
      </w:r>
    </w:p>
    <w:p w:rsidR="00FD577E" w:rsidRDefault="005B7183">
      <w:pPr>
        <w:ind w:left="3190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организациях</w:t>
      </w:r>
    </w:p>
    <w:p w:rsidR="00FD577E" w:rsidRDefault="005B7183">
      <w:pPr>
        <w:pStyle w:val="a3"/>
        <w:ind w:right="112"/>
      </w:pPr>
      <w:r>
        <w:t>Анализ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устройств мобильной связи и длительные накопленное время их использования являются фак</w:t>
      </w:r>
      <w:r>
        <w:t xml:space="preserve">торами, ведущими к нарушениям психики, что проявляется у ребенка </w:t>
      </w:r>
      <w:proofErr w:type="spellStart"/>
      <w:r>
        <w:t>гиперактивностью</w:t>
      </w:r>
      <w:proofErr w:type="spellEnd"/>
      <w:r>
        <w:t>, по</w:t>
      </w:r>
      <w:r>
        <w:t>вышенной раздражительностью, снижением долговременной памяти и умственной работоспо</w:t>
      </w:r>
      <w:r>
        <w:t>собности,</w:t>
      </w:r>
      <w:r>
        <w:rPr>
          <w:spacing w:val="-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 расстройством</w:t>
      </w:r>
      <w:r>
        <w:rPr>
          <w:spacing w:val="-1"/>
        </w:rPr>
        <w:t xml:space="preserve"> </w:t>
      </w:r>
      <w:r>
        <w:t>сна</w:t>
      </w:r>
      <w:hyperlink r:id="rId6" w:anchor="1111">
        <w:r>
          <w:rPr>
            <w:u w:val="single"/>
            <w:vertAlign w:val="superscript"/>
          </w:rPr>
          <w:t>1</w:t>
        </w:r>
      </w:hyperlink>
      <w:r>
        <w:t>.</w:t>
      </w:r>
    </w:p>
    <w:p w:rsidR="00FD577E" w:rsidRDefault="005B7183">
      <w:pPr>
        <w:pStyle w:val="a3"/>
        <w:ind w:right="108"/>
      </w:pPr>
      <w:r>
        <w:t>Чрезмерная эмоциональная и психическая стимуляция от использования электронных</w:t>
      </w:r>
      <w:r>
        <w:rPr>
          <w:spacing w:val="1"/>
        </w:rPr>
        <w:t xml:space="preserve"> </w:t>
      </w:r>
      <w:r>
        <w:t>средств массовой информации вызывает у детей состояние психологической и физиологиче</w:t>
      </w:r>
      <w:r>
        <w:t>ской</w:t>
      </w:r>
      <w:r>
        <w:rPr>
          <w:spacing w:val="-1"/>
        </w:rPr>
        <w:t xml:space="preserve"> </w:t>
      </w:r>
      <w:proofErr w:type="spellStart"/>
      <w:r>
        <w:t>гипервозбужденности</w:t>
      </w:r>
      <w:proofErr w:type="spellEnd"/>
      <w:r>
        <w:rPr>
          <w:spacing w:val="1"/>
        </w:rPr>
        <w:t xml:space="preserve"> </w:t>
      </w:r>
      <w:r>
        <w:t>перед сном.</w:t>
      </w:r>
    </w:p>
    <w:p w:rsidR="00FD577E" w:rsidRDefault="005B7183">
      <w:pPr>
        <w:pStyle w:val="a3"/>
        <w:ind w:right="110"/>
      </w:pPr>
      <w:r>
        <w:t>Исследования, представленные в работах российских ученых, выявили негативные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акции у детей, использующих мобильные телефоны в образовательной организации, суще</w:t>
      </w:r>
      <w:r>
        <w:t>ственно отличающие их от сверстников, не использующих мобил</w:t>
      </w:r>
      <w:r>
        <w:t>ьные устройства. Негативные</w:t>
      </w:r>
      <w:r>
        <w:rPr>
          <w:spacing w:val="-57"/>
        </w:rPr>
        <w:t xml:space="preserve"> </w:t>
      </w:r>
      <w:r>
        <w:t>реакции проявлялись в виде ослабления смысловой памяти, снижения внимания, скорости</w:t>
      </w:r>
      <w:r>
        <w:rPr>
          <w:spacing w:val="1"/>
        </w:rPr>
        <w:t xml:space="preserve"> </w:t>
      </w:r>
      <w:proofErr w:type="spellStart"/>
      <w:r>
        <w:t>аудиомоторной</w:t>
      </w:r>
      <w:proofErr w:type="spellEnd"/>
      <w:r>
        <w:t xml:space="preserve"> реакции, нарушений фонематического восприятия, раздражительности, нару</w:t>
      </w:r>
      <w:r>
        <w:t>шений</w:t>
      </w:r>
      <w:r>
        <w:rPr>
          <w:spacing w:val="-1"/>
        </w:rPr>
        <w:t xml:space="preserve"> </w:t>
      </w:r>
      <w:r>
        <w:t>сна.</w:t>
      </w:r>
    </w:p>
    <w:p w:rsidR="00FD577E" w:rsidRDefault="005B7183">
      <w:pPr>
        <w:pStyle w:val="a3"/>
        <w:ind w:right="109"/>
      </w:pPr>
      <w:r>
        <w:t>Проведенные исследования свидетельствуют об отр</w:t>
      </w:r>
      <w:r>
        <w:t>ицательной зависимости времени</w:t>
      </w:r>
      <w:r>
        <w:rPr>
          <w:spacing w:val="1"/>
        </w:rPr>
        <w:t xml:space="preserve"> </w:t>
      </w:r>
      <w:r>
        <w:t>пользования смартфоном и успеваемостью у обучающихся: чем больше времени ежедневно он</w:t>
      </w:r>
      <w:r>
        <w:rPr>
          <w:spacing w:val="-57"/>
        </w:rPr>
        <w:t xml:space="preserve"> </w:t>
      </w:r>
      <w:r>
        <w:t>тратит на смартфон, тем хуже справляется с учебными тестами. Таким образом, интенсивное</w:t>
      </w:r>
      <w:r>
        <w:rPr>
          <w:spacing w:val="1"/>
        </w:rPr>
        <w:t xml:space="preserve"> </w:t>
      </w:r>
      <w:r>
        <w:t>использование телефона даже для решения учебных зад</w:t>
      </w:r>
      <w:r>
        <w:t>ач может отрицательно сказываться на</w:t>
      </w:r>
      <w:r>
        <w:rPr>
          <w:spacing w:val="1"/>
        </w:rPr>
        <w:t xml:space="preserve"> </w:t>
      </w:r>
      <w:r>
        <w:t>учебной деятельности. Объяснение полученной зависимости исследователи связывают с фе</w:t>
      </w:r>
      <w:r>
        <w:t>номеном многозадачности. Многофункциональность телефона, наличие множества приложе</w:t>
      </w:r>
      <w:r>
        <w:t>ний неизбежно создают ситуацию многозадачности, т</w:t>
      </w:r>
      <w:r>
        <w:t>ребующую постоянных переключений с</w:t>
      </w:r>
      <w:r>
        <w:rPr>
          <w:spacing w:val="1"/>
        </w:rPr>
        <w:t xml:space="preserve"> </w:t>
      </w:r>
      <w:r>
        <w:t>одного вида активности на другой, в том числе в процессе обучения. Это ведет к ухудшению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 снижению</w:t>
      </w:r>
      <w:r>
        <w:rPr>
          <w:spacing w:val="2"/>
        </w:rPr>
        <w:t xml:space="preserve"> </w:t>
      </w:r>
      <w:r>
        <w:t>успеваемости.</w:t>
      </w:r>
    </w:p>
    <w:p w:rsidR="00FD577E" w:rsidRDefault="005B7183">
      <w:pPr>
        <w:pStyle w:val="a3"/>
        <w:ind w:right="113"/>
      </w:pPr>
      <w:r>
        <w:t>Для оценки роли использования смартфонов в учебной деятельности в Великобритании</w:t>
      </w:r>
      <w:r>
        <w:rPr>
          <w:spacing w:val="-57"/>
        </w:rPr>
        <w:t xml:space="preserve"> </w:t>
      </w:r>
      <w:r>
        <w:t>было пр</w:t>
      </w:r>
      <w:r>
        <w:t>оведено исследование, которое показало, что запрет на использование телефона в</w:t>
      </w:r>
      <w:r>
        <w:rPr>
          <w:spacing w:val="1"/>
        </w:rPr>
        <w:t xml:space="preserve"> </w:t>
      </w:r>
      <w:r>
        <w:t>школе у</w:t>
      </w:r>
      <w:r>
        <w:rPr>
          <w:spacing w:val="-5"/>
        </w:rPr>
        <w:t xml:space="preserve"> </w:t>
      </w:r>
      <w:r>
        <w:t>16-летних</w:t>
      </w:r>
      <w:r>
        <w:rPr>
          <w:spacing w:val="1"/>
        </w:rPr>
        <w:t xml:space="preserve"> </w:t>
      </w:r>
      <w:r>
        <w:t>школьников повышает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тестов на</w:t>
      </w:r>
      <w:r>
        <w:rPr>
          <w:spacing w:val="-2"/>
        </w:rPr>
        <w:t xml:space="preserve"> </w:t>
      </w:r>
      <w:r>
        <w:t>6,4%.</w:t>
      </w:r>
    </w:p>
    <w:p w:rsidR="00FD577E" w:rsidRDefault="005B7183">
      <w:pPr>
        <w:pStyle w:val="a3"/>
        <w:ind w:right="109"/>
      </w:pPr>
      <w:r>
        <w:t>В Австралии, Бельгии, Великобритании, Канаде, Малайзии, Нигерии, Франции, Узбе</w:t>
      </w:r>
      <w:r>
        <w:t>кистане, Уганде по результатам исследований выработаны рекомендации по режиму исполь</w:t>
      </w:r>
      <w:r>
        <w:t>зования устройств</w:t>
      </w:r>
      <w:r>
        <w:rPr>
          <w:spacing w:val="-2"/>
        </w:rPr>
        <w:t xml:space="preserve"> </w:t>
      </w:r>
      <w:r>
        <w:t>мобильной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учреждениях.</w:t>
      </w:r>
    </w:p>
    <w:p w:rsidR="00FD577E" w:rsidRDefault="00FD577E">
      <w:pPr>
        <w:sectPr w:rsidR="00FD577E">
          <w:type w:val="continuous"/>
          <w:pgSz w:w="11910" w:h="16840"/>
          <w:pgMar w:top="760" w:right="740" w:bottom="280" w:left="1140" w:header="720" w:footer="720" w:gutter="0"/>
          <w:cols w:space="720"/>
        </w:sectPr>
      </w:pPr>
    </w:p>
    <w:p w:rsidR="00FD577E" w:rsidRDefault="005B7183">
      <w:pPr>
        <w:pStyle w:val="a3"/>
        <w:spacing w:before="72"/>
        <w:ind w:right="107"/>
      </w:pPr>
      <w:r>
        <w:lastRenderedPageBreak/>
        <w:t>Так, во Франции принят закон, запрещающий в школах все виды мобильных</w:t>
      </w:r>
      <w:r>
        <w:t xml:space="preserve"> телефонов,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планшеты и</w:t>
      </w:r>
      <w:r>
        <w:rPr>
          <w:spacing w:val="1"/>
        </w:rPr>
        <w:t xml:space="preserve"> </w:t>
      </w:r>
      <w:r>
        <w:t>смарт-часы</w:t>
      </w:r>
      <w:hyperlink r:id="rId7" w:anchor="2222">
        <w:r>
          <w:rPr>
            <w:u w:val="single"/>
            <w:vertAlign w:val="superscript"/>
          </w:rPr>
          <w:t>2</w:t>
        </w:r>
      </w:hyperlink>
      <w:r>
        <w:t>.</w:t>
      </w:r>
    </w:p>
    <w:p w:rsidR="00FD577E" w:rsidRDefault="005B7183">
      <w:pPr>
        <w:pStyle w:val="a3"/>
        <w:spacing w:before="1"/>
        <w:ind w:right="108"/>
      </w:pPr>
      <w:r>
        <w:t>В Бельгии</w:t>
      </w:r>
      <w:hyperlink r:id="rId8" w:anchor="3333">
        <w:r>
          <w:rPr>
            <w:u w:val="single"/>
            <w:vertAlign w:val="superscript"/>
          </w:rPr>
          <w:t>3</w:t>
        </w:r>
        <w:r>
          <w:t xml:space="preserve"> </w:t>
        </w:r>
      </w:hyperlink>
      <w:r>
        <w:t>и Великобритании</w:t>
      </w:r>
      <w:hyperlink r:id="rId9" w:anchor="4444">
        <w:r>
          <w:rPr>
            <w:u w:val="single"/>
            <w:vertAlign w:val="superscript"/>
          </w:rPr>
          <w:t>4</w:t>
        </w:r>
        <w:r>
          <w:t xml:space="preserve"> </w:t>
        </w:r>
      </w:hyperlink>
      <w:r>
        <w:t>вопрос запрета на использование мобильных телефонов</w:t>
      </w:r>
      <w:r>
        <w:rPr>
          <w:spacing w:val="1"/>
        </w:rPr>
        <w:t xml:space="preserve"> </w:t>
      </w:r>
      <w:r>
        <w:t>решается по каждой школе индивидуально. Общего разрешительного или запретительного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установлено.</w:t>
      </w:r>
    </w:p>
    <w:p w:rsidR="00FD577E" w:rsidRDefault="005B7183">
      <w:pPr>
        <w:pStyle w:val="a3"/>
        <w:ind w:right="111"/>
      </w:pPr>
      <w:r>
        <w:t>С 2019 года запрещено пользо</w:t>
      </w:r>
      <w:r>
        <w:t>ваться мобильными телефонами в школах провинции Он</w:t>
      </w:r>
      <w:r>
        <w:t>тарио</w:t>
      </w:r>
      <w:r>
        <w:rPr>
          <w:spacing w:val="-1"/>
        </w:rPr>
        <w:t xml:space="preserve"> </w:t>
      </w:r>
      <w:r>
        <w:t>(Канада)</w:t>
      </w:r>
      <w:hyperlink r:id="rId10" w:anchor="5555">
        <w:r>
          <w:rPr>
            <w:u w:val="single"/>
            <w:vertAlign w:val="superscript"/>
          </w:rPr>
          <w:t>5</w:t>
        </w:r>
        <w:r>
          <w:rPr>
            <w:spacing w:val="1"/>
          </w:rPr>
          <w:t xml:space="preserve"> </w:t>
        </w:r>
      </w:hyperlink>
      <w:r>
        <w:t>и в</w:t>
      </w:r>
      <w:r>
        <w:rPr>
          <w:spacing w:val="-1"/>
        </w:rPr>
        <w:t xml:space="preserve"> </w:t>
      </w:r>
      <w:r>
        <w:t>штате</w:t>
      </w:r>
      <w:r>
        <w:rPr>
          <w:spacing w:val="-1"/>
        </w:rPr>
        <w:t xml:space="preserve"> </w:t>
      </w:r>
      <w:r>
        <w:t>Новый Южный Уэльс</w:t>
      </w:r>
      <w:r>
        <w:rPr>
          <w:spacing w:val="-1"/>
        </w:rPr>
        <w:t xml:space="preserve"> </w:t>
      </w:r>
      <w:r>
        <w:t>(Австралия)</w:t>
      </w:r>
      <w:hyperlink r:id="rId11" w:anchor="6666">
        <w:r>
          <w:rPr>
            <w:u w:val="single"/>
            <w:vertAlign w:val="superscript"/>
          </w:rPr>
          <w:t>6</w:t>
        </w:r>
      </w:hyperlink>
      <w:r>
        <w:t>.</w:t>
      </w:r>
    </w:p>
    <w:p w:rsidR="00FD577E" w:rsidRDefault="005B7183">
      <w:pPr>
        <w:pStyle w:val="a3"/>
        <w:spacing w:before="2" w:line="237" w:lineRule="auto"/>
        <w:ind w:right="115" w:firstLine="0"/>
      </w:pPr>
      <w:r>
        <w:t>Запрещено пользоваться мобильными телефонами с 2012 года в Малайзии и Нигерии, с 2013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Уганде</w:t>
      </w:r>
      <w:hyperlink r:id="rId12" w:anchor="7777">
        <w:r>
          <w:rPr>
            <w:u w:val="single"/>
            <w:vertAlign w:val="superscript"/>
          </w:rPr>
          <w:t>7</w:t>
        </w:r>
      </w:hyperlink>
      <w:r>
        <w:t>.</w:t>
      </w:r>
    </w:p>
    <w:p w:rsidR="00FD577E" w:rsidRDefault="00FD577E">
      <w:pPr>
        <w:pStyle w:val="a3"/>
        <w:spacing w:before="3"/>
        <w:ind w:left="0" w:firstLine="0"/>
        <w:jc w:val="left"/>
        <w:rPr>
          <w:sz w:val="16"/>
        </w:rPr>
      </w:pPr>
    </w:p>
    <w:p w:rsidR="00FD577E" w:rsidRDefault="005B7183">
      <w:pPr>
        <w:pStyle w:val="1"/>
        <w:numPr>
          <w:ilvl w:val="0"/>
          <w:numId w:val="3"/>
        </w:numPr>
        <w:tabs>
          <w:tab w:val="left" w:pos="2514"/>
        </w:tabs>
        <w:spacing w:before="90"/>
        <w:ind w:left="1656" w:right="1655" w:firstLine="616"/>
        <w:jc w:val="both"/>
      </w:pPr>
      <w:r>
        <w:t>Рекомендации по упорядочению использования</w:t>
      </w:r>
      <w:r>
        <w:rPr>
          <w:spacing w:val="1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мобильной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</w:t>
      </w:r>
    </w:p>
    <w:p w:rsidR="00FD577E" w:rsidRDefault="005B7183">
      <w:pPr>
        <w:pStyle w:val="a3"/>
        <w:ind w:right="102"/>
      </w:pPr>
      <w:r>
        <w:t xml:space="preserve">В целях минимизации вредного воздействия на детей устройств мобильной связи </w:t>
      </w:r>
      <w:r>
        <w:rPr>
          <w:b/>
          <w:u w:val="thick"/>
        </w:rPr>
        <w:t>реко</w:t>
      </w:r>
      <w:r>
        <w:rPr>
          <w:b/>
          <w:u w:val="thick"/>
        </w:rPr>
        <w:t>мендуется</w:t>
      </w:r>
      <w:r>
        <w:t>: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1021"/>
        </w:tabs>
        <w:spacing w:before="1"/>
        <w:ind w:right="105" w:firstLine="708"/>
        <w:rPr>
          <w:sz w:val="24"/>
        </w:rPr>
      </w:pP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t>МБОУ «Гимназия №33</w:t>
      </w:r>
      <w:r w:rsidRPr="005B7183">
        <w:rPr>
          <w:sz w:val="24"/>
          <w:szCs w:val="24"/>
        </w:rPr>
        <w:t>» Авиастроительного района</w:t>
      </w:r>
      <w:r w:rsidRPr="005B7183">
        <w:rPr>
          <w:spacing w:val="-5"/>
          <w:sz w:val="24"/>
          <w:szCs w:val="24"/>
        </w:rPr>
        <w:t xml:space="preserve"> </w:t>
      </w:r>
      <w:proofErr w:type="spellStart"/>
      <w:r w:rsidRPr="005B7183">
        <w:rPr>
          <w:sz w:val="24"/>
          <w:szCs w:val="24"/>
        </w:rPr>
        <w:t>г</w:t>
      </w:r>
      <w:proofErr w:type="gramStart"/>
      <w:r w:rsidRPr="005B7183">
        <w:rPr>
          <w:sz w:val="24"/>
          <w:szCs w:val="24"/>
        </w:rPr>
        <w:t>.К</w:t>
      </w:r>
      <w:proofErr w:type="gramEnd"/>
      <w:r w:rsidRPr="005B7183">
        <w:rPr>
          <w:sz w:val="24"/>
          <w:szCs w:val="24"/>
        </w:rPr>
        <w:t>азани</w:t>
      </w:r>
      <w:proofErr w:type="spellEnd"/>
      <w:r w:rsidRPr="005B7183">
        <w:rPr>
          <w:sz w:val="24"/>
          <w:szCs w:val="24"/>
        </w:rPr>
        <w:t xml:space="preserve"> </w:t>
      </w:r>
      <w:r>
        <w:rPr>
          <w:sz w:val="24"/>
        </w:rPr>
        <w:t>(далее – Гимназия) обучающимися, за исклю</w:t>
      </w:r>
      <w:r>
        <w:rPr>
          <w:sz w:val="24"/>
        </w:rPr>
        <w:t>чением детей, нуждающихся в пользовании такими устройствами по состоянию здоровья (мо</w:t>
      </w:r>
      <w:r>
        <w:rPr>
          <w:sz w:val="24"/>
        </w:rPr>
        <w:t>ниторинг сахара крови при сахарном диабете 1 типа и др.), а также педагогическими работни</w:t>
      </w:r>
      <w:r>
        <w:rPr>
          <w:sz w:val="24"/>
        </w:rPr>
        <w:t>ками и родителями в целях</w:t>
      </w:r>
      <w:r>
        <w:rPr>
          <w:sz w:val="24"/>
        </w:rPr>
        <w:t xml:space="preserve"> снижения рисков нанесения вреда здоровью и развитию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 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78"/>
        </w:tabs>
        <w:ind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информационно-просветительскую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с педагогическими работниками (в том числе через курсы повышения квалификации с привле</w:t>
      </w:r>
      <w:r>
        <w:rPr>
          <w:sz w:val="24"/>
        </w:rPr>
        <w:t>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и обучающимися о рисках здоровью от воздействия электромагнитного и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лучения, генерируемого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 о возможных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</w:t>
      </w:r>
      <w:r>
        <w:rPr>
          <w:sz w:val="24"/>
        </w:rPr>
        <w:t>ствиях и эффективности учебного процесса при неупорядоченном использовании 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75"/>
        </w:tabs>
        <w:spacing w:before="1"/>
        <w:ind w:right="114" w:firstLine="708"/>
        <w:rPr>
          <w:sz w:val="24"/>
        </w:rPr>
      </w:pPr>
      <w:r>
        <w:rPr>
          <w:sz w:val="24"/>
        </w:rPr>
        <w:t xml:space="preserve">включить в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основ</w:t>
      </w:r>
      <w:r>
        <w:rPr>
          <w:sz w:val="24"/>
        </w:rPr>
        <w:t>ных образовательных программ вопро</w:t>
      </w:r>
      <w:r>
        <w:rPr>
          <w:sz w:val="24"/>
        </w:rPr>
        <w:t>сы формирования знаний и навыков по соблюдению правил безопасности в современной циф</w:t>
      </w:r>
      <w:r>
        <w:rPr>
          <w:sz w:val="24"/>
        </w:rPr>
        <w:t>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78"/>
        </w:tabs>
        <w:ind w:right="107" w:firstLine="708"/>
        <w:rPr>
          <w:sz w:val="24"/>
        </w:rPr>
      </w:pPr>
      <w:r>
        <w:rPr>
          <w:sz w:val="24"/>
        </w:rPr>
        <w:t>разрабатывать памятки, инструкции, иные средства наглядной агитации по разъясне</w:t>
      </w:r>
      <w:r>
        <w:rPr>
          <w:sz w:val="24"/>
        </w:rPr>
        <w:t xml:space="preserve">нию </w:t>
      </w:r>
      <w:proofErr w:type="gramStart"/>
      <w:r>
        <w:rPr>
          <w:sz w:val="24"/>
        </w:rPr>
        <w:t>порядка упорядочения использования у</w:t>
      </w:r>
      <w:r>
        <w:rPr>
          <w:sz w:val="24"/>
        </w:rPr>
        <w:t>стройств мобильной связи</w:t>
      </w:r>
      <w:proofErr w:type="gramEnd"/>
      <w:r>
        <w:rPr>
          <w:sz w:val="24"/>
        </w:rPr>
        <w:t xml:space="preserve"> в Гимназии для педаго</w:t>
      </w:r>
      <w:r>
        <w:rPr>
          <w:sz w:val="24"/>
        </w:rPr>
        <w:t>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 родителей и обучающихся;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75"/>
        </w:tabs>
        <w:ind w:right="110" w:firstLine="708"/>
        <w:rPr>
          <w:sz w:val="24"/>
        </w:rPr>
      </w:pPr>
      <w:r>
        <w:rPr>
          <w:sz w:val="24"/>
        </w:rPr>
        <w:t>обеспечить психолого-педагогическое сопровождение процесса, связанного с ограни</w:t>
      </w:r>
      <w:r>
        <w:rPr>
          <w:sz w:val="24"/>
        </w:rPr>
        <w:t>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 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4"/>
          <w:sz w:val="24"/>
        </w:rPr>
        <w:t xml:space="preserve"> </w:t>
      </w:r>
      <w:r>
        <w:rPr>
          <w:sz w:val="24"/>
        </w:rPr>
        <w:t>Гимназии;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80"/>
        </w:tabs>
        <w:ind w:right="105" w:firstLine="708"/>
        <w:rPr>
          <w:sz w:val="24"/>
        </w:rPr>
      </w:pPr>
      <w:r>
        <w:rPr>
          <w:sz w:val="24"/>
        </w:rPr>
        <w:t>предусмотреть для всех участников образовательного процесса целесообразность пе</w:t>
      </w:r>
      <w:r>
        <w:rPr>
          <w:sz w:val="24"/>
        </w:rPr>
        <w:t>ревода устройств мобильной связи в режим «без звука» при входе в Гимназию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вибрации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фантомных вибраций);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66"/>
        </w:tabs>
        <w:ind w:right="113" w:firstLine="708"/>
        <w:rPr>
          <w:sz w:val="24"/>
        </w:rPr>
      </w:pPr>
      <w:r>
        <w:rPr>
          <w:sz w:val="24"/>
        </w:rPr>
        <w:t>инф</w:t>
      </w:r>
      <w:r>
        <w:rPr>
          <w:sz w:val="24"/>
        </w:rPr>
        <w:t>ормировать родителей и обучающихся об их ответственности за сохранность лич</w:t>
      </w:r>
      <w:r>
        <w:rPr>
          <w:sz w:val="24"/>
        </w:rPr>
        <w:t>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 мобильной связи в Гимназии;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1011"/>
        </w:tabs>
        <w:ind w:right="112" w:firstLine="708"/>
        <w:rPr>
          <w:sz w:val="24"/>
        </w:rPr>
      </w:pPr>
      <w:r>
        <w:rPr>
          <w:sz w:val="24"/>
        </w:rPr>
        <w:t>предусмотреть места хранения во время образовательного процесса устройств мо</w:t>
      </w:r>
      <w:r>
        <w:rPr>
          <w:sz w:val="24"/>
        </w:rPr>
        <w:t>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70"/>
        </w:tabs>
        <w:spacing w:before="1"/>
        <w:ind w:firstLine="708"/>
        <w:rPr>
          <w:sz w:val="24"/>
        </w:rPr>
      </w:pPr>
      <w:r>
        <w:rPr>
          <w:sz w:val="24"/>
        </w:rPr>
        <w:t xml:space="preserve">ограничить использование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устройств мобильной связи во время учеб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87"/>
        </w:tabs>
        <w:ind w:firstLine="708"/>
        <w:rPr>
          <w:sz w:val="24"/>
        </w:rPr>
      </w:pPr>
      <w:r>
        <w:rPr>
          <w:sz w:val="24"/>
        </w:rPr>
        <w:t>учитывать необходимость использования имеющихся ресурсов Гимназии или ресур</w:t>
      </w:r>
      <w:r>
        <w:rPr>
          <w:sz w:val="24"/>
        </w:rPr>
        <w:t>сов иных организаций (в рамках сетевой формы) при выборе образователь</w:t>
      </w:r>
      <w:r>
        <w:rPr>
          <w:sz w:val="24"/>
        </w:rPr>
        <w:t>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 в том числе для использования доступа обучающихся к их учетной записи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в Гимназии на электронные дневники, без использования личных устройств мобиль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обучающихся;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1069"/>
        </w:tabs>
        <w:ind w:right="108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 мобильной связи у всех участников образовательного процесса,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потенциала совместной работы (педагогического коллектива с детьми, стар</w:t>
      </w:r>
      <w:r>
        <w:rPr>
          <w:sz w:val="24"/>
        </w:rPr>
        <w:t>шеклассников с младшими детьми) в части воспит</w:t>
      </w:r>
      <w:r>
        <w:rPr>
          <w:sz w:val="24"/>
        </w:rPr>
        <w:t>ания культуры использования 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FD577E" w:rsidRDefault="00FD577E">
      <w:pPr>
        <w:jc w:val="both"/>
        <w:rPr>
          <w:sz w:val="24"/>
        </w:rPr>
        <w:sectPr w:rsidR="00FD577E">
          <w:pgSz w:w="11910" w:h="16840"/>
          <w:pgMar w:top="760" w:right="740" w:bottom="280" w:left="1140" w:header="720" w:footer="720" w:gutter="0"/>
          <w:cols w:space="720"/>
        </w:sectPr>
      </w:pPr>
    </w:p>
    <w:p w:rsidR="00FD577E" w:rsidRDefault="005B7183">
      <w:pPr>
        <w:pStyle w:val="a5"/>
        <w:numPr>
          <w:ilvl w:val="0"/>
          <w:numId w:val="2"/>
        </w:numPr>
        <w:tabs>
          <w:tab w:val="left" w:pos="975"/>
        </w:tabs>
        <w:spacing w:before="72"/>
        <w:ind w:right="113" w:firstLine="708"/>
        <w:rPr>
          <w:sz w:val="24"/>
        </w:rPr>
      </w:pPr>
      <w:proofErr w:type="gramStart"/>
      <w:r>
        <w:rPr>
          <w:sz w:val="24"/>
        </w:rPr>
        <w:lastRenderedPageBreak/>
        <w:t>обеспечить согласование с родителями вопросов коммуникации родителей с обучаю</w:t>
      </w:r>
      <w:r>
        <w:rPr>
          <w:sz w:val="24"/>
        </w:rPr>
        <w:t>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 внештатной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  <w:proofErr w:type="gramEnd"/>
    </w:p>
    <w:p w:rsidR="00FD577E" w:rsidRDefault="005B7183">
      <w:pPr>
        <w:pStyle w:val="a5"/>
        <w:numPr>
          <w:ilvl w:val="0"/>
          <w:numId w:val="2"/>
        </w:numPr>
        <w:tabs>
          <w:tab w:val="left" w:pos="963"/>
        </w:tabs>
        <w:spacing w:before="1"/>
        <w:ind w:right="108" w:firstLine="708"/>
        <w:rPr>
          <w:sz w:val="24"/>
        </w:rPr>
      </w:pPr>
      <w:r>
        <w:rPr>
          <w:sz w:val="24"/>
        </w:rPr>
        <w:t>определить лиц, организующих выполнение мероприятий с обучающимися и их роди</w:t>
      </w:r>
      <w:r>
        <w:rPr>
          <w:sz w:val="24"/>
        </w:rPr>
        <w:t>телями по выработке культуры безопасной эксплуатации устройств мобильной связи, профи</w:t>
      </w:r>
      <w:r>
        <w:rPr>
          <w:sz w:val="24"/>
        </w:rPr>
        <w:t>лактике неблагоприятных для здоровья и обучения детей эффектов, за соблюдение установ</w:t>
      </w:r>
      <w:r>
        <w:rPr>
          <w:sz w:val="24"/>
        </w:rPr>
        <w:t>ленн</w:t>
      </w:r>
      <w:r>
        <w:rPr>
          <w:sz w:val="24"/>
        </w:rPr>
        <w:t>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 за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 устройств мобильной связи;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1011"/>
        </w:tabs>
        <w:ind w:right="109" w:firstLine="708"/>
        <w:rPr>
          <w:sz w:val="24"/>
        </w:rPr>
      </w:pPr>
      <w:r>
        <w:rPr>
          <w:sz w:val="24"/>
        </w:rPr>
        <w:t>использовать время перемен для общения, активного отдыха обучающихся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 (занятиями), восполнения их физиологической потребности в двигательной активно</w:t>
      </w:r>
      <w:r>
        <w:rPr>
          <w:sz w:val="24"/>
        </w:rPr>
        <w:t>сти с учетом возрастных норм, при необход</w:t>
      </w:r>
      <w:r>
        <w:rPr>
          <w:sz w:val="24"/>
        </w:rPr>
        <w:t>имости – использование на переменах 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по прямому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назначению (для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смс-сообщения);</w:t>
      </w:r>
    </w:p>
    <w:p w:rsidR="00FD577E" w:rsidRDefault="005B7183">
      <w:pPr>
        <w:pStyle w:val="a5"/>
        <w:numPr>
          <w:ilvl w:val="0"/>
          <w:numId w:val="2"/>
        </w:numPr>
        <w:tabs>
          <w:tab w:val="left" w:pos="985"/>
        </w:tabs>
        <w:ind w:right="108" w:firstLine="708"/>
        <w:rPr>
          <w:sz w:val="24"/>
        </w:rPr>
      </w:pPr>
      <w:r>
        <w:rPr>
          <w:sz w:val="24"/>
        </w:rPr>
        <w:t>распространить Памятки для обучающихся, родителей и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профилактике неблагоприятных для здоровья и обучения детей эфф</w:t>
      </w:r>
      <w:r>
        <w:rPr>
          <w:sz w:val="24"/>
        </w:rPr>
        <w:t>ектов от 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мобильной связи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FD577E" w:rsidRDefault="00FD577E">
      <w:pPr>
        <w:pStyle w:val="a3"/>
        <w:ind w:left="0" w:firstLine="0"/>
        <w:jc w:val="left"/>
        <w:rPr>
          <w:sz w:val="20"/>
        </w:rPr>
      </w:pPr>
    </w:p>
    <w:p w:rsidR="00FD577E" w:rsidRDefault="00FD577E">
      <w:pPr>
        <w:pStyle w:val="a3"/>
        <w:spacing w:before="1"/>
        <w:ind w:left="0" w:firstLine="0"/>
        <w:jc w:val="left"/>
        <w:rPr>
          <w:sz w:val="20"/>
        </w:rPr>
      </w:pPr>
    </w:p>
    <w:p w:rsidR="00FD577E" w:rsidRDefault="005B7183">
      <w:pPr>
        <w:spacing w:before="91" w:line="230" w:lineRule="exact"/>
        <w:ind w:right="190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</w:p>
    <w:p w:rsidR="00FD577E" w:rsidRDefault="005B7183">
      <w:pPr>
        <w:pStyle w:val="a3"/>
        <w:spacing w:line="276" w:lineRule="exact"/>
        <w:ind w:left="3015" w:right="3041" w:firstLine="0"/>
        <w:jc w:val="center"/>
      </w:pPr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родителей</w:t>
      </w:r>
    </w:p>
    <w:p w:rsidR="00FD577E" w:rsidRDefault="005B7183">
      <w:pPr>
        <w:pStyle w:val="a3"/>
        <w:ind w:left="2487" w:right="2518" w:firstLine="7"/>
        <w:jc w:val="center"/>
      </w:pPr>
      <w:r>
        <w:t>и педагогических работников по профилактике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</w:p>
    <w:p w:rsidR="00FD577E" w:rsidRDefault="005B7183">
      <w:pPr>
        <w:pStyle w:val="a3"/>
        <w:ind w:left="2259" w:right="2288" w:firstLine="0"/>
        <w:jc w:val="center"/>
      </w:pPr>
      <w:r>
        <w:t>эффектов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мобильной</w:t>
      </w:r>
      <w:r>
        <w:rPr>
          <w:spacing w:val="-3"/>
        </w:rPr>
        <w:t xml:space="preserve"> </w:t>
      </w:r>
      <w:r>
        <w:t>связи</w:t>
      </w:r>
    </w:p>
    <w:p w:rsidR="00FD577E" w:rsidRDefault="00FD577E">
      <w:pPr>
        <w:pStyle w:val="a3"/>
        <w:spacing w:before="2"/>
        <w:ind w:left="0" w:firstLine="0"/>
        <w:jc w:val="left"/>
        <w:rPr>
          <w:sz w:val="16"/>
        </w:rPr>
      </w:pPr>
    </w:p>
    <w:p w:rsidR="00FD577E" w:rsidRDefault="005B7183">
      <w:pPr>
        <w:pStyle w:val="a5"/>
        <w:numPr>
          <w:ilvl w:val="0"/>
          <w:numId w:val="1"/>
        </w:numPr>
        <w:tabs>
          <w:tab w:val="left" w:pos="1057"/>
        </w:tabs>
        <w:spacing w:before="90"/>
        <w:ind w:right="112" w:firstLine="708"/>
        <w:rPr>
          <w:sz w:val="24"/>
        </w:rPr>
      </w:pPr>
      <w:r>
        <w:rPr>
          <w:sz w:val="24"/>
        </w:rPr>
        <w:t>Исключение ношения устройств мобильной связи на шее, поясе, в карманах одежды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снижения негативного 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FD577E" w:rsidRDefault="005B7183">
      <w:pPr>
        <w:pStyle w:val="a5"/>
        <w:numPr>
          <w:ilvl w:val="0"/>
          <w:numId w:val="1"/>
        </w:numPr>
        <w:tabs>
          <w:tab w:val="left" w:pos="1057"/>
        </w:tabs>
        <w:ind w:left="1056" w:right="0" w:hanging="241"/>
        <w:rPr>
          <w:sz w:val="24"/>
        </w:rPr>
      </w:pP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с устройствами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</w:t>
      </w:r>
    </w:p>
    <w:p w:rsidR="00FD577E" w:rsidRDefault="005B7183">
      <w:pPr>
        <w:pStyle w:val="a5"/>
        <w:numPr>
          <w:ilvl w:val="0"/>
          <w:numId w:val="1"/>
        </w:numPr>
        <w:tabs>
          <w:tab w:val="left" w:pos="1071"/>
        </w:tabs>
        <w:ind w:right="111" w:firstLine="708"/>
        <w:rPr>
          <w:sz w:val="24"/>
        </w:rPr>
      </w:pPr>
      <w:r>
        <w:rPr>
          <w:sz w:val="24"/>
        </w:rPr>
        <w:t>Максимальное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голо</w:t>
      </w:r>
      <w:r>
        <w:rPr>
          <w:sz w:val="24"/>
        </w:rPr>
        <w:t>вы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-2"/>
          <w:sz w:val="24"/>
        </w:rPr>
        <w:t xml:space="preserve"> </w:t>
      </w:r>
      <w:r>
        <w:rPr>
          <w:sz w:val="24"/>
        </w:rPr>
        <w:t>гарнитуры).</w:t>
      </w:r>
    </w:p>
    <w:p w:rsidR="00FD577E" w:rsidRPr="005B7183" w:rsidRDefault="005B7183">
      <w:pPr>
        <w:pStyle w:val="a5"/>
        <w:numPr>
          <w:ilvl w:val="0"/>
          <w:numId w:val="1"/>
        </w:numPr>
        <w:tabs>
          <w:tab w:val="left" w:pos="1110"/>
        </w:tabs>
        <w:ind w:firstLine="708"/>
        <w:rPr>
          <w:sz w:val="24"/>
          <w:szCs w:val="24"/>
        </w:rPr>
      </w:pPr>
      <w:r w:rsidRPr="005B7183">
        <w:rPr>
          <w:sz w:val="24"/>
          <w:szCs w:val="24"/>
        </w:rPr>
        <w:t>Максимальное</w:t>
      </w:r>
      <w:r w:rsidRPr="005B7183">
        <w:rPr>
          <w:spacing w:val="48"/>
          <w:sz w:val="24"/>
          <w:szCs w:val="24"/>
        </w:rPr>
        <w:t xml:space="preserve"> </w:t>
      </w:r>
      <w:r w:rsidRPr="005B7183">
        <w:rPr>
          <w:sz w:val="24"/>
          <w:szCs w:val="24"/>
        </w:rPr>
        <w:t>ограничение</w:t>
      </w:r>
      <w:r w:rsidRPr="005B7183">
        <w:rPr>
          <w:spacing w:val="48"/>
          <w:sz w:val="24"/>
          <w:szCs w:val="24"/>
        </w:rPr>
        <w:t xml:space="preserve"> </w:t>
      </w:r>
      <w:r w:rsidRPr="005B7183">
        <w:rPr>
          <w:sz w:val="24"/>
          <w:szCs w:val="24"/>
        </w:rPr>
        <w:t>звонков</w:t>
      </w:r>
      <w:r w:rsidRPr="005B7183">
        <w:rPr>
          <w:spacing w:val="50"/>
          <w:sz w:val="24"/>
          <w:szCs w:val="24"/>
        </w:rPr>
        <w:t xml:space="preserve"> </w:t>
      </w:r>
      <w:r w:rsidRPr="005B7183">
        <w:rPr>
          <w:sz w:val="24"/>
          <w:szCs w:val="24"/>
        </w:rPr>
        <w:t>с</w:t>
      </w:r>
      <w:r w:rsidRPr="005B7183">
        <w:rPr>
          <w:spacing w:val="51"/>
          <w:sz w:val="24"/>
          <w:szCs w:val="24"/>
        </w:rPr>
        <w:t xml:space="preserve"> </w:t>
      </w:r>
      <w:r w:rsidRPr="005B7183">
        <w:rPr>
          <w:sz w:val="24"/>
          <w:szCs w:val="24"/>
        </w:rPr>
        <w:t>устройств</w:t>
      </w:r>
      <w:r w:rsidRPr="005B7183">
        <w:rPr>
          <w:spacing w:val="49"/>
          <w:sz w:val="24"/>
          <w:szCs w:val="24"/>
        </w:rPr>
        <w:t xml:space="preserve"> </w:t>
      </w:r>
      <w:r w:rsidRPr="005B7183">
        <w:rPr>
          <w:sz w:val="24"/>
          <w:szCs w:val="24"/>
        </w:rPr>
        <w:t>мобильной</w:t>
      </w:r>
      <w:r w:rsidRPr="005B7183">
        <w:rPr>
          <w:spacing w:val="50"/>
          <w:sz w:val="24"/>
          <w:szCs w:val="24"/>
        </w:rPr>
        <w:t xml:space="preserve"> </w:t>
      </w:r>
      <w:r w:rsidRPr="005B7183">
        <w:rPr>
          <w:sz w:val="24"/>
          <w:szCs w:val="24"/>
        </w:rPr>
        <w:t>связи</w:t>
      </w:r>
      <w:r w:rsidRPr="005B7183">
        <w:rPr>
          <w:spacing w:val="51"/>
          <w:sz w:val="24"/>
          <w:szCs w:val="24"/>
        </w:rPr>
        <w:t xml:space="preserve"> </w:t>
      </w:r>
      <w:r w:rsidRPr="005B7183">
        <w:rPr>
          <w:sz w:val="24"/>
          <w:szCs w:val="24"/>
        </w:rPr>
        <w:t>в</w:t>
      </w:r>
      <w:r w:rsidRPr="005B7183">
        <w:rPr>
          <w:spacing w:val="51"/>
          <w:sz w:val="24"/>
          <w:szCs w:val="24"/>
        </w:rPr>
        <w:t xml:space="preserve"> </w:t>
      </w:r>
      <w:r w:rsidRPr="005B7183">
        <w:rPr>
          <w:sz w:val="24"/>
          <w:szCs w:val="24"/>
        </w:rPr>
        <w:t>условиях</w:t>
      </w:r>
      <w:r w:rsidRPr="005B7183">
        <w:rPr>
          <w:spacing w:val="51"/>
          <w:sz w:val="24"/>
          <w:szCs w:val="24"/>
        </w:rPr>
        <w:t xml:space="preserve"> </w:t>
      </w:r>
      <w:r w:rsidRPr="005B7183">
        <w:rPr>
          <w:sz w:val="24"/>
          <w:szCs w:val="24"/>
        </w:rPr>
        <w:t>не</w:t>
      </w:r>
      <w:r w:rsidRPr="005B7183">
        <w:rPr>
          <w:sz w:val="24"/>
          <w:szCs w:val="24"/>
        </w:rPr>
        <w:t>устойчивого</w:t>
      </w:r>
      <w:r w:rsidRPr="005B7183">
        <w:rPr>
          <w:spacing w:val="-2"/>
          <w:sz w:val="24"/>
          <w:szCs w:val="24"/>
        </w:rPr>
        <w:t xml:space="preserve"> </w:t>
      </w:r>
      <w:r w:rsidRPr="005B7183">
        <w:rPr>
          <w:sz w:val="24"/>
          <w:szCs w:val="24"/>
        </w:rPr>
        <w:t>приема</w:t>
      </w:r>
      <w:r w:rsidRPr="005B7183">
        <w:rPr>
          <w:spacing w:val="-2"/>
          <w:sz w:val="24"/>
          <w:szCs w:val="24"/>
        </w:rPr>
        <w:t xml:space="preserve"> </w:t>
      </w:r>
      <w:r w:rsidRPr="005B7183">
        <w:rPr>
          <w:sz w:val="24"/>
          <w:szCs w:val="24"/>
        </w:rPr>
        <w:t>сигнала</w:t>
      </w:r>
      <w:r w:rsidRPr="005B7183">
        <w:rPr>
          <w:spacing w:val="-2"/>
          <w:sz w:val="24"/>
          <w:szCs w:val="24"/>
        </w:rPr>
        <w:t xml:space="preserve"> </w:t>
      </w:r>
      <w:r w:rsidRPr="005B7183">
        <w:rPr>
          <w:sz w:val="24"/>
          <w:szCs w:val="24"/>
        </w:rPr>
        <w:t>сотовой</w:t>
      </w:r>
      <w:r w:rsidRPr="005B7183">
        <w:rPr>
          <w:spacing w:val="1"/>
          <w:sz w:val="24"/>
          <w:szCs w:val="24"/>
        </w:rPr>
        <w:t xml:space="preserve"> </w:t>
      </w:r>
      <w:r w:rsidRPr="005B7183">
        <w:rPr>
          <w:sz w:val="24"/>
          <w:szCs w:val="24"/>
        </w:rPr>
        <w:t>связи</w:t>
      </w:r>
      <w:r w:rsidRPr="005B7183">
        <w:rPr>
          <w:spacing w:val="-1"/>
          <w:sz w:val="24"/>
          <w:szCs w:val="24"/>
        </w:rPr>
        <w:t xml:space="preserve"> </w:t>
      </w:r>
      <w:r w:rsidRPr="005B7183">
        <w:rPr>
          <w:sz w:val="24"/>
          <w:szCs w:val="24"/>
        </w:rPr>
        <w:t>(автобус,</w:t>
      </w:r>
      <w:r w:rsidRPr="005B7183">
        <w:rPr>
          <w:spacing w:val="-1"/>
          <w:sz w:val="24"/>
          <w:szCs w:val="24"/>
        </w:rPr>
        <w:t xml:space="preserve"> </w:t>
      </w:r>
      <w:r w:rsidRPr="005B7183">
        <w:rPr>
          <w:sz w:val="24"/>
          <w:szCs w:val="24"/>
        </w:rPr>
        <w:t>метро, поезд,</w:t>
      </w:r>
      <w:r w:rsidRPr="005B7183">
        <w:rPr>
          <w:spacing w:val="-1"/>
          <w:sz w:val="24"/>
          <w:szCs w:val="24"/>
        </w:rPr>
        <w:t xml:space="preserve"> </w:t>
      </w:r>
      <w:r w:rsidRPr="005B7183">
        <w:rPr>
          <w:sz w:val="24"/>
          <w:szCs w:val="24"/>
        </w:rPr>
        <w:t>автомобиль).</w:t>
      </w:r>
    </w:p>
    <w:p w:rsidR="00FD577E" w:rsidRPr="005B7183" w:rsidRDefault="005B7183" w:rsidP="005B7183">
      <w:pPr>
        <w:pStyle w:val="a5"/>
        <w:numPr>
          <w:ilvl w:val="0"/>
          <w:numId w:val="1"/>
        </w:numPr>
        <w:tabs>
          <w:tab w:val="left" w:pos="1069"/>
        </w:tabs>
        <w:ind w:left="1068" w:right="0" w:hanging="253"/>
        <w:rPr>
          <w:sz w:val="24"/>
          <w:szCs w:val="24"/>
        </w:rPr>
      </w:pPr>
      <w:r w:rsidRPr="005B7183">
        <w:rPr>
          <w:sz w:val="24"/>
          <w:szCs w:val="24"/>
        </w:rPr>
        <w:t>Размещение</w:t>
      </w:r>
      <w:r w:rsidRPr="005B7183">
        <w:rPr>
          <w:spacing w:val="10"/>
          <w:sz w:val="24"/>
          <w:szCs w:val="24"/>
        </w:rPr>
        <w:t xml:space="preserve"> </w:t>
      </w:r>
      <w:r w:rsidRPr="005B7183">
        <w:rPr>
          <w:sz w:val="24"/>
          <w:szCs w:val="24"/>
        </w:rPr>
        <w:t>устройств</w:t>
      </w:r>
      <w:r w:rsidRPr="005B7183">
        <w:rPr>
          <w:spacing w:val="10"/>
          <w:sz w:val="24"/>
          <w:szCs w:val="24"/>
        </w:rPr>
        <w:t xml:space="preserve"> </w:t>
      </w:r>
      <w:r w:rsidRPr="005B7183">
        <w:rPr>
          <w:sz w:val="24"/>
          <w:szCs w:val="24"/>
        </w:rPr>
        <w:t>мобильной</w:t>
      </w:r>
      <w:r w:rsidRPr="005B7183">
        <w:rPr>
          <w:spacing w:val="8"/>
          <w:sz w:val="24"/>
          <w:szCs w:val="24"/>
        </w:rPr>
        <w:t xml:space="preserve"> </w:t>
      </w:r>
      <w:r w:rsidRPr="005B7183">
        <w:rPr>
          <w:sz w:val="24"/>
          <w:szCs w:val="24"/>
        </w:rPr>
        <w:t>связи</w:t>
      </w:r>
      <w:r w:rsidRPr="005B7183">
        <w:rPr>
          <w:spacing w:val="9"/>
          <w:sz w:val="24"/>
          <w:szCs w:val="24"/>
        </w:rPr>
        <w:t xml:space="preserve"> </w:t>
      </w:r>
      <w:r w:rsidRPr="005B7183">
        <w:rPr>
          <w:sz w:val="24"/>
          <w:szCs w:val="24"/>
        </w:rPr>
        <w:t>на</w:t>
      </w:r>
      <w:r w:rsidRPr="005B7183">
        <w:rPr>
          <w:spacing w:val="6"/>
          <w:sz w:val="24"/>
          <w:szCs w:val="24"/>
        </w:rPr>
        <w:t xml:space="preserve"> </w:t>
      </w:r>
      <w:r w:rsidRPr="005B7183">
        <w:rPr>
          <w:sz w:val="24"/>
          <w:szCs w:val="24"/>
        </w:rPr>
        <w:t>ночь</w:t>
      </w:r>
      <w:r w:rsidRPr="005B7183">
        <w:rPr>
          <w:spacing w:val="10"/>
          <w:sz w:val="24"/>
          <w:szCs w:val="24"/>
        </w:rPr>
        <w:t xml:space="preserve"> </w:t>
      </w:r>
      <w:r w:rsidRPr="005B7183">
        <w:rPr>
          <w:sz w:val="24"/>
          <w:szCs w:val="24"/>
        </w:rPr>
        <w:t>на</w:t>
      </w:r>
      <w:r w:rsidRPr="005B7183">
        <w:rPr>
          <w:spacing w:val="6"/>
          <w:sz w:val="24"/>
          <w:szCs w:val="24"/>
        </w:rPr>
        <w:t xml:space="preserve"> </w:t>
      </w:r>
      <w:r w:rsidRPr="005B7183">
        <w:rPr>
          <w:sz w:val="24"/>
          <w:szCs w:val="24"/>
        </w:rPr>
        <w:t>расстоянии</w:t>
      </w:r>
      <w:r w:rsidRPr="005B7183">
        <w:rPr>
          <w:spacing w:val="8"/>
          <w:sz w:val="24"/>
          <w:szCs w:val="24"/>
        </w:rPr>
        <w:t xml:space="preserve"> </w:t>
      </w:r>
      <w:r w:rsidRPr="005B7183">
        <w:rPr>
          <w:sz w:val="24"/>
          <w:szCs w:val="24"/>
        </w:rPr>
        <w:t>более</w:t>
      </w:r>
      <w:r w:rsidRPr="005B7183">
        <w:rPr>
          <w:spacing w:val="8"/>
          <w:sz w:val="24"/>
          <w:szCs w:val="24"/>
        </w:rPr>
        <w:t xml:space="preserve"> </w:t>
      </w:r>
      <w:r w:rsidRPr="005B7183">
        <w:rPr>
          <w:sz w:val="24"/>
          <w:szCs w:val="24"/>
        </w:rPr>
        <w:t>2</w:t>
      </w:r>
      <w:r w:rsidRPr="005B7183">
        <w:rPr>
          <w:spacing w:val="9"/>
          <w:sz w:val="24"/>
          <w:szCs w:val="24"/>
        </w:rPr>
        <w:t xml:space="preserve"> </w:t>
      </w:r>
      <w:r w:rsidRPr="005B7183">
        <w:rPr>
          <w:sz w:val="24"/>
          <w:szCs w:val="24"/>
        </w:rPr>
        <w:t>метров</w:t>
      </w:r>
      <w:r w:rsidRPr="005B7183">
        <w:rPr>
          <w:spacing w:val="10"/>
          <w:sz w:val="24"/>
          <w:szCs w:val="24"/>
        </w:rPr>
        <w:t xml:space="preserve"> </w:t>
      </w:r>
      <w:r w:rsidRPr="005B7183">
        <w:rPr>
          <w:sz w:val="24"/>
          <w:szCs w:val="24"/>
        </w:rPr>
        <w:t>от</w:t>
      </w:r>
      <w:r w:rsidRPr="005B7183">
        <w:rPr>
          <w:spacing w:val="10"/>
          <w:sz w:val="24"/>
          <w:szCs w:val="24"/>
        </w:rPr>
        <w:t xml:space="preserve"> </w:t>
      </w:r>
      <w:r w:rsidRPr="005B7183">
        <w:rPr>
          <w:sz w:val="24"/>
          <w:szCs w:val="24"/>
        </w:rPr>
        <w:t>го</w:t>
      </w:r>
      <w:r w:rsidRPr="005B7183">
        <w:rPr>
          <w:sz w:val="24"/>
          <w:szCs w:val="24"/>
        </w:rPr>
        <w:t>ловы.</w:t>
      </w:r>
    </w:p>
    <w:sectPr w:rsidR="00FD577E" w:rsidRPr="005B7183">
      <w:pgSz w:w="11910" w:h="16840"/>
      <w:pgMar w:top="76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6E3"/>
    <w:multiLevelType w:val="hybridMultilevel"/>
    <w:tmpl w:val="7098EAE2"/>
    <w:lvl w:ilvl="0" w:tplc="5D7A675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ACF95A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2" w:tplc="BA98E810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3" w:tplc="5074C25A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4" w:tplc="84D430CC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  <w:lvl w:ilvl="5" w:tplc="715EB046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FBA0E6F2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7" w:tplc="96D28560">
      <w:numFmt w:val="bullet"/>
      <w:lvlText w:val="•"/>
      <w:lvlJc w:val="left"/>
      <w:pPr>
        <w:ind w:left="7048" w:hanging="240"/>
      </w:pPr>
      <w:rPr>
        <w:rFonts w:hint="default"/>
        <w:lang w:val="ru-RU" w:eastAsia="en-US" w:bidi="ar-SA"/>
      </w:rPr>
    </w:lvl>
    <w:lvl w:ilvl="8" w:tplc="54D60EC4">
      <w:numFmt w:val="bullet"/>
      <w:lvlText w:val="•"/>
      <w:lvlJc w:val="left"/>
      <w:pPr>
        <w:ind w:left="8041" w:hanging="240"/>
      </w:pPr>
      <w:rPr>
        <w:rFonts w:hint="default"/>
        <w:lang w:val="ru-RU" w:eastAsia="en-US" w:bidi="ar-SA"/>
      </w:rPr>
    </w:lvl>
  </w:abstractNum>
  <w:abstractNum w:abstractNumId="1">
    <w:nsid w:val="61DD3710"/>
    <w:multiLevelType w:val="hybridMultilevel"/>
    <w:tmpl w:val="60644D30"/>
    <w:lvl w:ilvl="0" w:tplc="ADC4EE02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001DA">
      <w:numFmt w:val="bullet"/>
      <w:lvlText w:val="•"/>
      <w:lvlJc w:val="left"/>
      <w:pPr>
        <w:ind w:left="1092" w:hanging="204"/>
      </w:pPr>
      <w:rPr>
        <w:rFonts w:hint="default"/>
        <w:lang w:val="ru-RU" w:eastAsia="en-US" w:bidi="ar-SA"/>
      </w:rPr>
    </w:lvl>
    <w:lvl w:ilvl="2" w:tplc="8A9C1440">
      <w:numFmt w:val="bullet"/>
      <w:lvlText w:val="•"/>
      <w:lvlJc w:val="left"/>
      <w:pPr>
        <w:ind w:left="2085" w:hanging="204"/>
      </w:pPr>
      <w:rPr>
        <w:rFonts w:hint="default"/>
        <w:lang w:val="ru-RU" w:eastAsia="en-US" w:bidi="ar-SA"/>
      </w:rPr>
    </w:lvl>
    <w:lvl w:ilvl="3" w:tplc="1D746A98">
      <w:numFmt w:val="bullet"/>
      <w:lvlText w:val="•"/>
      <w:lvlJc w:val="left"/>
      <w:pPr>
        <w:ind w:left="3077" w:hanging="204"/>
      </w:pPr>
      <w:rPr>
        <w:rFonts w:hint="default"/>
        <w:lang w:val="ru-RU" w:eastAsia="en-US" w:bidi="ar-SA"/>
      </w:rPr>
    </w:lvl>
    <w:lvl w:ilvl="4" w:tplc="D73A8000">
      <w:numFmt w:val="bullet"/>
      <w:lvlText w:val="•"/>
      <w:lvlJc w:val="left"/>
      <w:pPr>
        <w:ind w:left="4070" w:hanging="204"/>
      </w:pPr>
      <w:rPr>
        <w:rFonts w:hint="default"/>
        <w:lang w:val="ru-RU" w:eastAsia="en-US" w:bidi="ar-SA"/>
      </w:rPr>
    </w:lvl>
    <w:lvl w:ilvl="5" w:tplc="2032786A">
      <w:numFmt w:val="bullet"/>
      <w:lvlText w:val="•"/>
      <w:lvlJc w:val="left"/>
      <w:pPr>
        <w:ind w:left="5063" w:hanging="204"/>
      </w:pPr>
      <w:rPr>
        <w:rFonts w:hint="default"/>
        <w:lang w:val="ru-RU" w:eastAsia="en-US" w:bidi="ar-SA"/>
      </w:rPr>
    </w:lvl>
    <w:lvl w:ilvl="6" w:tplc="ECB0D4E8">
      <w:numFmt w:val="bullet"/>
      <w:lvlText w:val="•"/>
      <w:lvlJc w:val="left"/>
      <w:pPr>
        <w:ind w:left="6055" w:hanging="204"/>
      </w:pPr>
      <w:rPr>
        <w:rFonts w:hint="default"/>
        <w:lang w:val="ru-RU" w:eastAsia="en-US" w:bidi="ar-SA"/>
      </w:rPr>
    </w:lvl>
    <w:lvl w:ilvl="7" w:tplc="7298C560">
      <w:numFmt w:val="bullet"/>
      <w:lvlText w:val="•"/>
      <w:lvlJc w:val="left"/>
      <w:pPr>
        <w:ind w:left="7048" w:hanging="204"/>
      </w:pPr>
      <w:rPr>
        <w:rFonts w:hint="default"/>
        <w:lang w:val="ru-RU" w:eastAsia="en-US" w:bidi="ar-SA"/>
      </w:rPr>
    </w:lvl>
    <w:lvl w:ilvl="8" w:tplc="68A04A60">
      <w:numFmt w:val="bullet"/>
      <w:lvlText w:val="•"/>
      <w:lvlJc w:val="left"/>
      <w:pPr>
        <w:ind w:left="8041" w:hanging="204"/>
      </w:pPr>
      <w:rPr>
        <w:rFonts w:hint="default"/>
        <w:lang w:val="ru-RU" w:eastAsia="en-US" w:bidi="ar-SA"/>
      </w:rPr>
    </w:lvl>
  </w:abstractNum>
  <w:abstractNum w:abstractNumId="2">
    <w:nsid w:val="6DC158C2"/>
    <w:multiLevelType w:val="hybridMultilevel"/>
    <w:tmpl w:val="CB0C18D8"/>
    <w:lvl w:ilvl="0" w:tplc="594AFD94">
      <w:start w:val="1"/>
      <w:numFmt w:val="decimal"/>
      <w:lvlText w:val="%1."/>
      <w:lvlJc w:val="left"/>
      <w:pPr>
        <w:ind w:left="41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3CFD18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2" w:tplc="094865BE">
      <w:numFmt w:val="bullet"/>
      <w:lvlText w:val="•"/>
      <w:lvlJc w:val="left"/>
      <w:pPr>
        <w:ind w:left="5301" w:hanging="240"/>
      </w:pPr>
      <w:rPr>
        <w:rFonts w:hint="default"/>
        <w:lang w:val="ru-RU" w:eastAsia="en-US" w:bidi="ar-SA"/>
      </w:rPr>
    </w:lvl>
    <w:lvl w:ilvl="3" w:tplc="A768B5D8">
      <w:numFmt w:val="bullet"/>
      <w:lvlText w:val="•"/>
      <w:lvlJc w:val="left"/>
      <w:pPr>
        <w:ind w:left="5891" w:hanging="240"/>
      </w:pPr>
      <w:rPr>
        <w:rFonts w:hint="default"/>
        <w:lang w:val="ru-RU" w:eastAsia="en-US" w:bidi="ar-SA"/>
      </w:rPr>
    </w:lvl>
    <w:lvl w:ilvl="4" w:tplc="BC626B86">
      <w:numFmt w:val="bullet"/>
      <w:lvlText w:val="•"/>
      <w:lvlJc w:val="left"/>
      <w:pPr>
        <w:ind w:left="6482" w:hanging="240"/>
      </w:pPr>
      <w:rPr>
        <w:rFonts w:hint="default"/>
        <w:lang w:val="ru-RU" w:eastAsia="en-US" w:bidi="ar-SA"/>
      </w:rPr>
    </w:lvl>
    <w:lvl w:ilvl="5" w:tplc="7D4E80BC">
      <w:numFmt w:val="bullet"/>
      <w:lvlText w:val="•"/>
      <w:lvlJc w:val="left"/>
      <w:pPr>
        <w:ind w:left="7073" w:hanging="240"/>
      </w:pPr>
      <w:rPr>
        <w:rFonts w:hint="default"/>
        <w:lang w:val="ru-RU" w:eastAsia="en-US" w:bidi="ar-SA"/>
      </w:rPr>
    </w:lvl>
    <w:lvl w:ilvl="6" w:tplc="09C06326">
      <w:numFmt w:val="bullet"/>
      <w:lvlText w:val="•"/>
      <w:lvlJc w:val="left"/>
      <w:pPr>
        <w:ind w:left="7663" w:hanging="240"/>
      </w:pPr>
      <w:rPr>
        <w:rFonts w:hint="default"/>
        <w:lang w:val="ru-RU" w:eastAsia="en-US" w:bidi="ar-SA"/>
      </w:rPr>
    </w:lvl>
    <w:lvl w:ilvl="7" w:tplc="489CEDFE">
      <w:numFmt w:val="bullet"/>
      <w:lvlText w:val="•"/>
      <w:lvlJc w:val="left"/>
      <w:pPr>
        <w:ind w:left="8254" w:hanging="240"/>
      </w:pPr>
      <w:rPr>
        <w:rFonts w:hint="default"/>
        <w:lang w:val="ru-RU" w:eastAsia="en-US" w:bidi="ar-SA"/>
      </w:rPr>
    </w:lvl>
    <w:lvl w:ilvl="8" w:tplc="A8F0986C">
      <w:numFmt w:val="bullet"/>
      <w:lvlText w:val="•"/>
      <w:lvlJc w:val="left"/>
      <w:pPr>
        <w:ind w:left="8845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577E"/>
    <w:rsid w:val="005B7183"/>
    <w:rsid w:val="00F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5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08" w:right="19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" w:right="10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5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08" w:right="19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" w:right="10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51613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2516130/" TargetMode="External"/><Relationship Id="rId12" Type="http://schemas.openxmlformats.org/officeDocument/2006/relationships/hyperlink" Target="https://www.garant.ru/products/ipo/prime/doc/7251613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2516130/" TargetMode="External"/><Relationship Id="rId11" Type="http://schemas.openxmlformats.org/officeDocument/2006/relationships/hyperlink" Target="https://www.garant.ru/products/ipo/prime/doc/7251613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7251613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251613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Комлева Е.Г.</dc:creator>
  <cp:lastModifiedBy>User</cp:lastModifiedBy>
  <cp:revision>2</cp:revision>
  <dcterms:created xsi:type="dcterms:W3CDTF">2023-02-17T08:47:00Z</dcterms:created>
  <dcterms:modified xsi:type="dcterms:W3CDTF">2023-02-17T08:47:00Z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2023-02-17T00:00:00Z</vt:filetime>
  </property>
</Properties>
</file>